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rPr>
      </w:pPr>
      <w:r>
        <w:rPr>
          <w:rFonts w:ascii="Helvetica" w:hAnsi="Helvetica"/>
          <w:b/>
          <w:noProof/>
          <w:sz w:val="32"/>
          <w:szCs w:val="32"/>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8"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rPr>
        <w:t xml:space="preserve">WHRI Website: </w:t>
      </w:r>
    </w:p>
    <w:p w:rsidR="00CE50F5" w:rsidRPr="004F01D9" w:rsidRDefault="007D426F">
      <w:pPr>
        <w:rPr>
          <w:rFonts w:ascii="Helvetica" w:hAnsi="Helvetica"/>
          <w:b/>
          <w:sz w:val="32"/>
          <w:szCs w:val="32"/>
        </w:rPr>
      </w:pPr>
      <w:r w:rsidRPr="004F01D9">
        <w:rPr>
          <w:rFonts w:ascii="Helvetica" w:hAnsi="Helvetica"/>
          <w:b/>
          <w:sz w:val="32"/>
          <w:szCs w:val="32"/>
        </w:rPr>
        <w:t>Research Project Template</w:t>
      </w:r>
    </w:p>
    <w:p w:rsidR="008E163F" w:rsidRDefault="008E163F" w:rsidP="004F01D9">
      <w:pPr>
        <w:pBdr>
          <w:top w:val="single" w:sz="4" w:space="1" w:color="auto"/>
        </w:pBdr>
        <w:rPr>
          <w:rFonts w:ascii="Helvetica" w:hAnsi="Helvetica"/>
        </w:rPr>
      </w:pPr>
    </w:p>
    <w:p w:rsidR="0036323A" w:rsidRPr="0036323A" w:rsidRDefault="007C6553" w:rsidP="0036323A">
      <w:pPr>
        <w:pStyle w:val="NoSpacing"/>
        <w:rPr>
          <w:rFonts w:ascii="Helvetica" w:hAnsi="Helvetica"/>
        </w:rPr>
      </w:pPr>
      <w:r w:rsidRPr="0036323A">
        <w:rPr>
          <w:rFonts w:ascii="Helvetica" w:hAnsi="Helvetica"/>
        </w:rPr>
        <w:t>Please complete o</w:t>
      </w:r>
      <w:r w:rsidR="0036323A" w:rsidRPr="0036323A">
        <w:rPr>
          <w:rFonts w:ascii="Helvetica" w:hAnsi="Helvetica"/>
        </w:rPr>
        <w:t>ne form per research project/</w:t>
      </w:r>
      <w:r w:rsidRPr="0036323A">
        <w:rPr>
          <w:rFonts w:ascii="Helvetica" w:hAnsi="Helvetica"/>
        </w:rPr>
        <w:t>program you would like displayed on the WHRI website.</w:t>
      </w:r>
      <w:r w:rsidR="0036323A" w:rsidRPr="0036323A">
        <w:rPr>
          <w:rFonts w:ascii="Helvetica" w:hAnsi="Helvetica"/>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rPr>
      </w:pPr>
    </w:p>
    <w:p w:rsidR="004F01D9" w:rsidRPr="0036323A" w:rsidRDefault="0036323A" w:rsidP="0036323A">
      <w:pPr>
        <w:pStyle w:val="NoSpacing"/>
        <w:rPr>
          <w:rFonts w:ascii="Helvetica" w:hAnsi="Helvetica"/>
        </w:rPr>
      </w:pPr>
      <w:r w:rsidRPr="0036323A">
        <w:rPr>
          <w:rFonts w:ascii="Helvetica" w:hAnsi="Helvetica"/>
        </w:rPr>
        <w:t>If there are supporting documents you would like embedded on the project page (i.e. consent forms) or i</w:t>
      </w:r>
      <w:r w:rsidR="007C6553" w:rsidRPr="0036323A">
        <w:rPr>
          <w:rFonts w:ascii="Helvetica" w:hAnsi="Helvetica"/>
        </w:rPr>
        <w:t xml:space="preserve">f you have any questions regarding this form, please contact Nicole Prestley at </w:t>
      </w:r>
      <w:hyperlink r:id="rId9" w:history="1">
        <w:r w:rsidR="007C6553" w:rsidRPr="0036323A">
          <w:rPr>
            <w:rStyle w:val="Hyperlink"/>
            <w:rFonts w:ascii="Helvetica" w:hAnsi="Helvetica"/>
          </w:rPr>
          <w:t>Nicole.Prestley@cw.bc.ca</w:t>
        </w:r>
      </w:hyperlink>
      <w:r w:rsidR="007C6553" w:rsidRPr="0036323A">
        <w:rPr>
          <w:rFonts w:ascii="Helvetica" w:hAnsi="Helvetica"/>
        </w:rPr>
        <w:t xml:space="preserve"> or by phone </w:t>
      </w:r>
      <w:r w:rsidR="007C6553" w:rsidRPr="0036323A">
        <w:rPr>
          <w:rFonts w:ascii="Helvetica" w:hAnsi="Helvetica"/>
          <w:b/>
        </w:rPr>
        <w:t>604-875-2424 ext 4956</w:t>
      </w:r>
      <w:r w:rsidR="007C6553" w:rsidRPr="0036323A">
        <w:rPr>
          <w:rFonts w:ascii="Helvetica" w:hAnsi="Helvetica"/>
        </w:rPr>
        <w:t>.</w:t>
      </w:r>
    </w:p>
    <w:tbl>
      <w:tblPr>
        <w:tblStyle w:val="TableGrid"/>
        <w:tblpPr w:leftFromText="180" w:rightFromText="180" w:vertAnchor="page" w:horzAnchor="margin" w:tblpY="6229"/>
        <w:tblW w:w="9672" w:type="dxa"/>
        <w:tblLook w:val="04A0" w:firstRow="1" w:lastRow="0" w:firstColumn="1" w:lastColumn="0" w:noHBand="0" w:noVBand="1"/>
      </w:tblPr>
      <w:tblGrid>
        <w:gridCol w:w="2376"/>
        <w:gridCol w:w="7296"/>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Title</w:t>
            </w:r>
            <w:r>
              <w:rPr>
                <w:rFonts w:ascii="Helvetica" w:hAnsi="Helvetica"/>
                <w:b/>
              </w:rPr>
              <w:t>:</w:t>
            </w:r>
            <w:r w:rsidRPr="0036323A">
              <w:rPr>
                <w:rFonts w:ascii="Helvetica" w:hAnsi="Helvetica"/>
                <w:b/>
              </w:rPr>
              <w:t xml:space="preserve"> </w:t>
            </w:r>
          </w:p>
          <w:p w:rsidR="0036323A" w:rsidRPr="0036323A" w:rsidRDefault="0036323A" w:rsidP="0036323A">
            <w:pPr>
              <w:pStyle w:val="NoSpacing"/>
              <w:rPr>
                <w:rFonts w:ascii="Helvetica" w:hAnsi="Helvetica"/>
                <w:sz w:val="18"/>
                <w:szCs w:val="18"/>
              </w:rPr>
            </w:pPr>
            <w:r w:rsidRPr="004F01D9">
              <w:rPr>
                <w:rFonts w:ascii="Helvetica" w:hAnsi="Helvetica"/>
                <w:sz w:val="18"/>
                <w:szCs w:val="18"/>
              </w:rPr>
              <w:t>(same as consent form)</w:t>
            </w:r>
          </w:p>
        </w:tc>
        <w:tc>
          <w:tcPr>
            <w:tcW w:w="7129" w:type="dxa"/>
          </w:tcPr>
          <w:p w:rsidR="00AA2D77" w:rsidRPr="00AA2D77" w:rsidRDefault="00AA2D77" w:rsidP="00AA2D77">
            <w:pPr>
              <w:pStyle w:val="NoNumHead2"/>
              <w:tabs>
                <w:tab w:val="left" w:pos="2880"/>
              </w:tabs>
              <w:spacing w:before="0" w:after="0"/>
              <w:outlineLvl w:val="9"/>
              <w:rPr>
                <w:rFonts w:ascii="Helvetica" w:hAnsi="Helvetica"/>
                <w:b w:val="0"/>
                <w:bCs w:val="0"/>
                <w:sz w:val="22"/>
                <w:szCs w:val="22"/>
              </w:rPr>
            </w:pPr>
            <w:r w:rsidRPr="00AA2D77">
              <w:rPr>
                <w:rFonts w:ascii="Helvetica" w:hAnsi="Helvetica"/>
                <w:b w:val="0"/>
                <w:bCs w:val="0"/>
                <w:sz w:val="22"/>
                <w:szCs w:val="22"/>
              </w:rPr>
              <w:t>A phase III, double-blind, randomized, controlled study to evaluate the safety, immunogenicity and efficacy of GlaxoSmithKline Biologicals’ HPV</w:t>
            </w:r>
            <w:r w:rsidRPr="00AA2D77">
              <w:rPr>
                <w:rFonts w:ascii="Helvetica" w:hAnsi="Helvetica"/>
                <w:b w:val="0"/>
                <w:bCs w:val="0"/>
                <w:sz w:val="22"/>
                <w:szCs w:val="22"/>
              </w:rPr>
              <w:noBreakHyphen/>
              <w:t>16/18 L1/AS04 vaccine administered intramuscularly according to a three-dose schedule (0, 1, 6 month) in healthy adult female subjects aged 26 years and above.</w:t>
            </w:r>
          </w:p>
          <w:p w:rsidR="0036323A" w:rsidRPr="00AA2D77" w:rsidRDefault="0036323A" w:rsidP="00AA2D77">
            <w:pPr>
              <w:pStyle w:val="NoSpacing"/>
              <w:rPr>
                <w:rFonts w:ascii="Helvetica" w:hAnsi="Helvetica"/>
              </w:rPr>
            </w:pP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Principal Investigator:</w:t>
            </w:r>
          </w:p>
        </w:tc>
        <w:tc>
          <w:tcPr>
            <w:tcW w:w="7129" w:type="dxa"/>
          </w:tcPr>
          <w:p w:rsidR="0036323A" w:rsidRPr="004F01D9" w:rsidRDefault="00AA2D77" w:rsidP="0036323A">
            <w:pPr>
              <w:pStyle w:val="NoSpacing"/>
              <w:rPr>
                <w:rFonts w:ascii="Helvetica" w:hAnsi="Helvetica"/>
              </w:rPr>
            </w:pPr>
            <w:r>
              <w:rPr>
                <w:rFonts w:ascii="Helvetica" w:hAnsi="Helvetica"/>
              </w:rPr>
              <w:t>Dr. Deborah Money</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Primary Contact:</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(name, title, phone, email)</w:t>
            </w:r>
          </w:p>
        </w:tc>
        <w:tc>
          <w:tcPr>
            <w:tcW w:w="7129" w:type="dxa"/>
          </w:tcPr>
          <w:p w:rsidR="0036323A" w:rsidRDefault="00AA2D77" w:rsidP="0036323A">
            <w:pPr>
              <w:pStyle w:val="NoSpacing"/>
              <w:rPr>
                <w:rFonts w:ascii="Helvetica" w:hAnsi="Helvetica"/>
              </w:rPr>
            </w:pPr>
            <w:r>
              <w:rPr>
                <w:rFonts w:ascii="Helvetica" w:hAnsi="Helvetica"/>
              </w:rPr>
              <w:t>Melissa Watt, Research Coordinator</w:t>
            </w:r>
          </w:p>
          <w:p w:rsidR="00AA2D77" w:rsidRDefault="00AA2D77" w:rsidP="0036323A">
            <w:pPr>
              <w:pStyle w:val="NoSpacing"/>
              <w:rPr>
                <w:rFonts w:ascii="Helvetica" w:hAnsi="Helvetica"/>
              </w:rPr>
            </w:pPr>
            <w:r>
              <w:rPr>
                <w:rFonts w:ascii="Helvetica" w:hAnsi="Helvetica"/>
              </w:rPr>
              <w:t xml:space="preserve">604-875-2424, </w:t>
            </w:r>
            <w:proofErr w:type="spellStart"/>
            <w:r>
              <w:rPr>
                <w:rFonts w:ascii="Helvetica" w:hAnsi="Helvetica"/>
              </w:rPr>
              <w:t>ext</w:t>
            </w:r>
            <w:proofErr w:type="spellEnd"/>
            <w:r>
              <w:rPr>
                <w:rFonts w:ascii="Helvetica" w:hAnsi="Helvetica"/>
              </w:rPr>
              <w:t xml:space="preserve"> 4878</w:t>
            </w:r>
          </w:p>
          <w:p w:rsidR="00AA2D77" w:rsidRPr="004F01D9" w:rsidRDefault="00AA2D77" w:rsidP="0036323A">
            <w:pPr>
              <w:pStyle w:val="NoSpacing"/>
              <w:rPr>
                <w:rFonts w:ascii="Helvetica" w:hAnsi="Helvetica"/>
              </w:rPr>
            </w:pPr>
            <w:r>
              <w:rPr>
                <w:rFonts w:ascii="Helvetica" w:hAnsi="Helvetica"/>
              </w:rPr>
              <w:t>mwatt@cw.bc.ca</w:t>
            </w:r>
          </w:p>
        </w:tc>
      </w:tr>
      <w:tr w:rsidR="0036323A" w:rsidRPr="004F01D9" w:rsidTr="0036323A">
        <w:trPr>
          <w:trHeight w:val="80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About the Study:</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w:t>
            </w:r>
            <w:r>
              <w:rPr>
                <w:rFonts w:ascii="Helvetica" w:hAnsi="Helvetica"/>
                <w:sz w:val="18"/>
                <w:szCs w:val="18"/>
              </w:rPr>
              <w:t xml:space="preserve">100 words or less </w:t>
            </w:r>
            <w:r w:rsidRPr="004F01D9">
              <w:rPr>
                <w:rFonts w:ascii="Helvetica" w:hAnsi="Helvetica"/>
                <w:sz w:val="18"/>
                <w:szCs w:val="18"/>
              </w:rPr>
              <w:t>plain language summary)</w:t>
            </w:r>
          </w:p>
        </w:tc>
        <w:tc>
          <w:tcPr>
            <w:tcW w:w="7129" w:type="dxa"/>
          </w:tcPr>
          <w:p w:rsidR="0036323A" w:rsidRPr="00AA2D77" w:rsidRDefault="00AA2D77" w:rsidP="00AA2D77">
            <w:pPr>
              <w:pStyle w:val="BodyText3"/>
              <w:rPr>
                <w:rFonts w:ascii="Helvetica" w:hAnsi="Helvetica"/>
                <w:sz w:val="22"/>
                <w:szCs w:val="22"/>
              </w:rPr>
            </w:pPr>
            <w:r w:rsidRPr="00AA2D77">
              <w:rPr>
                <w:rFonts w:ascii="Helvetica" w:hAnsi="Helvetica"/>
                <w:color w:val="auto"/>
                <w:sz w:val="22"/>
                <w:szCs w:val="22"/>
              </w:rPr>
              <w:t>The purpose of this research study is to look at the protection responses (immunity), safety (reactions) and efficacy of the vaccine in women who</w:t>
            </w:r>
            <w:r>
              <w:rPr>
                <w:rFonts w:ascii="Helvetica" w:hAnsi="Helvetica"/>
                <w:color w:val="auto"/>
                <w:sz w:val="22"/>
                <w:szCs w:val="22"/>
              </w:rPr>
              <w:t xml:space="preserve"> are 26 years of age and older.  </w:t>
            </w: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Why is this research important?</w:t>
            </w:r>
          </w:p>
        </w:tc>
        <w:tc>
          <w:tcPr>
            <w:tcW w:w="7129" w:type="dxa"/>
          </w:tcPr>
          <w:p w:rsidR="00AA2D77" w:rsidRPr="00AA2D77" w:rsidRDefault="00AA2D77" w:rsidP="00AA2D77">
            <w:pPr>
              <w:spacing w:line="280" w:lineRule="exact"/>
              <w:rPr>
                <w:rFonts w:ascii="Helvetica" w:hAnsi="Helvetica" w:cs="Arial"/>
              </w:rPr>
            </w:pPr>
            <w:r w:rsidRPr="00AA2D77">
              <w:rPr>
                <w:rFonts w:ascii="Helvetica" w:hAnsi="Helvetica" w:cs="Arial"/>
              </w:rPr>
              <w:t xml:space="preserve">Cervical cancer (lower part of the uterus or womb) is the second cause of death in women worldwide. While not many Canadian women die of cancer of the cervix because of our screening programme (regular Pap smear) there are major emotional and medical burdens when diagnosed and treated for this cancer. Studies show that 98% of cancers of the cervix are found in women that have an infection called human papillomaviruses (HPV).  Preventing HPV infection would prevent most cases of cervical cancer. </w:t>
            </w:r>
          </w:p>
          <w:p w:rsidR="0036323A" w:rsidRPr="00AA2D77" w:rsidRDefault="0036323A" w:rsidP="0036323A">
            <w:pPr>
              <w:pStyle w:val="NoSpacing"/>
              <w:rPr>
                <w:rFonts w:ascii="Helvetica" w:hAnsi="Helvetica"/>
              </w:rPr>
            </w:pP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Study Status:</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(e.g. recruiting, data analysis, manuscript development, complete)</w:t>
            </w:r>
          </w:p>
        </w:tc>
        <w:tc>
          <w:tcPr>
            <w:tcW w:w="7129" w:type="dxa"/>
          </w:tcPr>
          <w:p w:rsidR="0036323A" w:rsidRPr="004F01D9" w:rsidRDefault="00AA2D77" w:rsidP="0036323A">
            <w:pPr>
              <w:pStyle w:val="NoSpacing"/>
              <w:rPr>
                <w:rFonts w:ascii="Helvetica" w:hAnsi="Helvetica"/>
              </w:rPr>
            </w:pPr>
            <w:r>
              <w:rPr>
                <w:rFonts w:ascii="Helvetica" w:hAnsi="Helvetica"/>
              </w:rPr>
              <w:t>Complete</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rPr>
            </w:pPr>
            <w:r>
              <w:rPr>
                <w:rFonts w:ascii="Helvetica" w:hAnsi="Helvetica"/>
                <w:b/>
              </w:rPr>
              <w:t>Who can participate:</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(short description, attach consent form)</w:t>
            </w:r>
          </w:p>
        </w:tc>
        <w:tc>
          <w:tcPr>
            <w:tcW w:w="7129" w:type="dxa"/>
          </w:tcPr>
          <w:p w:rsidR="0036323A" w:rsidRDefault="00AA2D77" w:rsidP="0036323A">
            <w:pPr>
              <w:pStyle w:val="NoSpacing"/>
              <w:rPr>
                <w:rFonts w:ascii="Helvetica" w:hAnsi="Helvetica"/>
              </w:rPr>
            </w:pPr>
            <w:r>
              <w:rPr>
                <w:rFonts w:ascii="Helvetica" w:hAnsi="Helvetica"/>
              </w:rPr>
              <w:t>Healthy w</w:t>
            </w:r>
            <w:r w:rsidR="00547933">
              <w:rPr>
                <w:rFonts w:ascii="Helvetica" w:hAnsi="Helvetica"/>
              </w:rPr>
              <w:t>omen, 26 years of age and older who:</w:t>
            </w:r>
          </w:p>
          <w:p w:rsidR="00547933" w:rsidRPr="00547933" w:rsidRDefault="00547933" w:rsidP="00547933">
            <w:pPr>
              <w:numPr>
                <w:ilvl w:val="0"/>
                <w:numId w:val="3"/>
              </w:numPr>
              <w:shd w:val="clear" w:color="auto" w:fill="FFFFFF"/>
              <w:rPr>
                <w:rFonts w:ascii="Arial" w:eastAsia="Times New Roman" w:hAnsi="Arial" w:cs="Arial"/>
                <w:sz w:val="21"/>
                <w:szCs w:val="21"/>
              </w:rPr>
            </w:pPr>
            <w:r w:rsidRPr="00547933">
              <w:rPr>
                <w:rFonts w:ascii="Arial" w:eastAsia="Times New Roman" w:hAnsi="Arial" w:cs="Arial"/>
                <w:sz w:val="21"/>
                <w:szCs w:val="21"/>
              </w:rPr>
              <w:t>The investigator believes that she can and will comply with the requirements of the protocol.</w:t>
            </w:r>
          </w:p>
          <w:p w:rsidR="00547933" w:rsidRPr="00547933" w:rsidRDefault="00547933" w:rsidP="00547933">
            <w:pPr>
              <w:numPr>
                <w:ilvl w:val="0"/>
                <w:numId w:val="3"/>
              </w:numPr>
              <w:shd w:val="clear" w:color="auto" w:fill="FFFFFF"/>
              <w:rPr>
                <w:rFonts w:ascii="Arial" w:eastAsia="Times New Roman" w:hAnsi="Arial" w:cs="Arial"/>
                <w:sz w:val="21"/>
                <w:szCs w:val="21"/>
              </w:rPr>
            </w:pPr>
            <w:r w:rsidRPr="00547933">
              <w:rPr>
                <w:rFonts w:ascii="Arial" w:eastAsia="Times New Roman" w:hAnsi="Arial" w:cs="Arial"/>
                <w:sz w:val="21"/>
                <w:szCs w:val="21"/>
              </w:rPr>
              <w:t>Have an intact cervix.</w:t>
            </w:r>
          </w:p>
          <w:p w:rsidR="00547933" w:rsidRPr="00547933" w:rsidRDefault="00547933" w:rsidP="00547933">
            <w:pPr>
              <w:numPr>
                <w:ilvl w:val="0"/>
                <w:numId w:val="3"/>
              </w:numPr>
              <w:shd w:val="clear" w:color="auto" w:fill="FFFFFF"/>
              <w:rPr>
                <w:rFonts w:ascii="Arial" w:eastAsia="Times New Roman" w:hAnsi="Arial" w:cs="Arial"/>
                <w:sz w:val="21"/>
                <w:szCs w:val="21"/>
              </w:rPr>
            </w:pPr>
            <w:r>
              <w:rPr>
                <w:rFonts w:ascii="Arial" w:eastAsia="Times New Roman" w:hAnsi="Arial" w:cs="Arial"/>
                <w:sz w:val="21"/>
                <w:szCs w:val="21"/>
              </w:rPr>
              <w:t>Have</w:t>
            </w:r>
            <w:r w:rsidRPr="00547933">
              <w:rPr>
                <w:rFonts w:ascii="Arial" w:eastAsia="Times New Roman" w:hAnsi="Arial" w:cs="Arial"/>
                <w:sz w:val="21"/>
                <w:szCs w:val="21"/>
              </w:rPr>
              <w:t xml:space="preserve"> a negative urine pregnancy test. </w:t>
            </w:r>
          </w:p>
          <w:p w:rsidR="00AA2D77" w:rsidRPr="00547933" w:rsidRDefault="00547933" w:rsidP="00547933">
            <w:pPr>
              <w:numPr>
                <w:ilvl w:val="0"/>
                <w:numId w:val="3"/>
              </w:numPr>
              <w:shd w:val="clear" w:color="auto" w:fill="FFFFFF"/>
              <w:rPr>
                <w:rFonts w:ascii="Arial" w:eastAsia="Times New Roman" w:hAnsi="Arial" w:cs="Arial"/>
                <w:sz w:val="21"/>
                <w:szCs w:val="21"/>
              </w:rPr>
            </w:pPr>
            <w:r w:rsidRPr="00547933">
              <w:rPr>
                <w:rFonts w:ascii="Arial" w:eastAsia="Times New Roman" w:hAnsi="Arial" w:cs="Arial"/>
                <w:sz w:val="21"/>
                <w:szCs w:val="21"/>
              </w:rPr>
              <w:lastRenderedPageBreak/>
              <w:t>Is of non-childbearing potential or, if of childbearing potential, she must be abstinent or must be using an effective method of birth control for 30 days prior to the first vaccination and must agree to continue such precautions for two months after completion of the vaccination series.</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lastRenderedPageBreak/>
              <w:t>Study Results/Publication:</w:t>
            </w:r>
          </w:p>
        </w:tc>
        <w:tc>
          <w:tcPr>
            <w:tcW w:w="7129" w:type="dxa"/>
          </w:tcPr>
          <w:p w:rsidR="00BB272C" w:rsidRPr="004F01D9" w:rsidRDefault="00547933" w:rsidP="00BB272C">
            <w:pPr>
              <w:pStyle w:val="NoSpacing"/>
              <w:rPr>
                <w:rFonts w:ascii="Helvetica" w:hAnsi="Helvetica"/>
              </w:rPr>
            </w:pPr>
            <w:hyperlink r:id="rId10" w:history="1">
              <w:r w:rsidRPr="0064445A">
                <w:rPr>
                  <w:rStyle w:val="Hyperlink"/>
                  <w:rFonts w:ascii="Helvetica" w:hAnsi="Helvetica"/>
                </w:rPr>
                <w:t>https://clinicaltr</w:t>
              </w:r>
              <w:bookmarkStart w:id="0" w:name="_GoBack"/>
              <w:bookmarkEnd w:id="0"/>
              <w:r w:rsidRPr="0064445A">
                <w:rPr>
                  <w:rStyle w:val="Hyperlink"/>
                  <w:rFonts w:ascii="Helvetica" w:hAnsi="Helvetica"/>
                </w:rPr>
                <w:t>ials.gov/ct2/show/NCT00294047?term=Cervarix&amp;rank=33</w:t>
              </w:r>
            </w:hyperlink>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Co-Investigators:</w:t>
            </w:r>
          </w:p>
        </w:tc>
        <w:tc>
          <w:tcPr>
            <w:tcW w:w="7129" w:type="dxa"/>
          </w:tcPr>
          <w:p w:rsidR="0036323A" w:rsidRDefault="00547933" w:rsidP="0036323A">
            <w:pPr>
              <w:pStyle w:val="NoSpacing"/>
              <w:rPr>
                <w:rFonts w:ascii="Helvetica" w:hAnsi="Helvetica"/>
              </w:rPr>
            </w:pPr>
            <w:r>
              <w:rPr>
                <w:rFonts w:ascii="Helvetica" w:hAnsi="Helvetica"/>
              </w:rPr>
              <w:t>Dr. Simon Dobson</w:t>
            </w:r>
          </w:p>
          <w:p w:rsidR="00547933" w:rsidRDefault="00547933" w:rsidP="0036323A">
            <w:pPr>
              <w:pStyle w:val="NoSpacing"/>
              <w:rPr>
                <w:rFonts w:ascii="Helvetica" w:hAnsi="Helvetica"/>
              </w:rPr>
            </w:pPr>
            <w:r>
              <w:rPr>
                <w:rFonts w:ascii="Helvetica" w:hAnsi="Helvetica"/>
              </w:rPr>
              <w:t xml:space="preserve">Dr. Thomas </w:t>
            </w:r>
            <w:proofErr w:type="spellStart"/>
            <w:r>
              <w:rPr>
                <w:rFonts w:ascii="Helvetica" w:hAnsi="Helvetica"/>
              </w:rPr>
              <w:t>Ehlen</w:t>
            </w:r>
            <w:proofErr w:type="spellEnd"/>
          </w:p>
          <w:p w:rsidR="00547933" w:rsidRDefault="00547933" w:rsidP="0036323A">
            <w:pPr>
              <w:pStyle w:val="NoSpacing"/>
              <w:rPr>
                <w:rFonts w:ascii="Helvetica" w:hAnsi="Helvetica"/>
              </w:rPr>
            </w:pPr>
            <w:r>
              <w:rPr>
                <w:rFonts w:ascii="Helvetica" w:hAnsi="Helvetica"/>
              </w:rPr>
              <w:t>Dr. Dianne Miller</w:t>
            </w:r>
          </w:p>
          <w:p w:rsidR="00547933" w:rsidRPr="004F01D9" w:rsidRDefault="00547933" w:rsidP="0036323A">
            <w:pPr>
              <w:pStyle w:val="NoSpacing"/>
              <w:rPr>
                <w:rFonts w:ascii="Helvetica" w:hAnsi="Helvetica"/>
              </w:rPr>
            </w:pPr>
            <w:r>
              <w:rPr>
                <w:rFonts w:ascii="Helvetica" w:hAnsi="Helvetica"/>
              </w:rPr>
              <w:t xml:space="preserve">Dr. Julie van </w:t>
            </w:r>
            <w:proofErr w:type="spellStart"/>
            <w:r>
              <w:rPr>
                <w:rFonts w:ascii="Helvetica" w:hAnsi="Helvetica"/>
              </w:rPr>
              <w:t>Schalkwyk</w:t>
            </w:r>
            <w:proofErr w:type="spellEnd"/>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Funded by:</w:t>
            </w:r>
          </w:p>
        </w:tc>
        <w:tc>
          <w:tcPr>
            <w:tcW w:w="7129" w:type="dxa"/>
          </w:tcPr>
          <w:p w:rsidR="0036323A" w:rsidRPr="004F01D9" w:rsidRDefault="00AA2D77" w:rsidP="0036323A">
            <w:pPr>
              <w:pStyle w:val="NoSpacing"/>
              <w:rPr>
                <w:rFonts w:ascii="Helvetica" w:hAnsi="Helvetica"/>
              </w:rPr>
            </w:pPr>
            <w:r>
              <w:rPr>
                <w:rFonts w:ascii="Helvetica" w:hAnsi="Helvetica"/>
              </w:rPr>
              <w:t>GlaxoSmithKline (GSK)</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Partners:</w:t>
            </w:r>
          </w:p>
        </w:tc>
        <w:tc>
          <w:tcPr>
            <w:tcW w:w="7129" w:type="dxa"/>
          </w:tcPr>
          <w:p w:rsidR="0036323A" w:rsidRPr="004F01D9" w:rsidRDefault="0036323A" w:rsidP="0036323A">
            <w:pPr>
              <w:pStyle w:val="NoSpacing"/>
              <w:rPr>
                <w:rFonts w:ascii="Helvetica" w:hAnsi="Helvetica"/>
              </w:rPr>
            </w:pP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Other Attachments:</w:t>
            </w:r>
          </w:p>
          <w:p w:rsidR="0036323A" w:rsidRPr="004F01D9" w:rsidRDefault="0036323A" w:rsidP="0036323A">
            <w:pPr>
              <w:pStyle w:val="NoSpacing"/>
              <w:rPr>
                <w:rFonts w:ascii="Helvetica" w:hAnsi="Helvetica"/>
              </w:rPr>
            </w:pPr>
            <w:r w:rsidRPr="004F01D9">
              <w:rPr>
                <w:rFonts w:ascii="Helvetica" w:hAnsi="Helvetica"/>
                <w:sz w:val="18"/>
                <w:szCs w:val="18"/>
              </w:rPr>
              <w:t>(e.g. Newsletters, videos)</w:t>
            </w:r>
          </w:p>
        </w:tc>
        <w:tc>
          <w:tcPr>
            <w:tcW w:w="7129" w:type="dxa"/>
          </w:tcPr>
          <w:p w:rsidR="0036323A" w:rsidRPr="004F01D9" w:rsidRDefault="0036323A" w:rsidP="0036323A">
            <w:pPr>
              <w:pStyle w:val="NoSpacing"/>
              <w:rPr>
                <w:rFonts w:ascii="Helvetica" w:hAnsi="Helvetica"/>
              </w:rPr>
            </w:pPr>
          </w:p>
        </w:tc>
      </w:tr>
    </w:tbl>
    <w:p w:rsidR="004F01D9" w:rsidRPr="004F01D9" w:rsidRDefault="004F01D9" w:rsidP="0036323A">
      <w:pPr>
        <w:rPr>
          <w:rFonts w:ascii="Helvetica" w:hAnsi="Helvetica"/>
        </w:rPr>
      </w:pPr>
    </w:p>
    <w:sectPr w:rsidR="004F01D9" w:rsidRPr="004F01D9" w:rsidSect="00CE50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53" w:rsidRDefault="007C6553" w:rsidP="007D426F">
      <w:pPr>
        <w:spacing w:after="0" w:line="240" w:lineRule="auto"/>
      </w:pPr>
      <w:r>
        <w:separator/>
      </w:r>
    </w:p>
  </w:endnote>
  <w:endnote w:type="continuationSeparator" w:id="0">
    <w:p w:rsidR="007C6553" w:rsidRDefault="007C6553"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r>
      <w:t>WHRI Website: Research Project Template</w:t>
    </w:r>
  </w:p>
  <w:p w:rsidR="007C6553" w:rsidRPr="007D426F" w:rsidRDefault="007C6553">
    <w:pPr>
      <w:pStyle w:val="Footer"/>
    </w:pPr>
    <w: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53" w:rsidRDefault="007C6553" w:rsidP="007D426F">
      <w:pPr>
        <w:spacing w:after="0" w:line="240" w:lineRule="auto"/>
      </w:pPr>
      <w:r>
        <w:separator/>
      </w:r>
    </w:p>
  </w:footnote>
  <w:footnote w:type="continuationSeparator" w:id="0">
    <w:p w:rsidR="007C6553" w:rsidRDefault="007C6553"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261D"/>
    <w:multiLevelType w:val="multilevel"/>
    <w:tmpl w:val="C4CC6E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92536"/>
    <w:multiLevelType w:val="multilevel"/>
    <w:tmpl w:val="7CA0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4255A"/>
    <w:multiLevelType w:val="hybridMultilevel"/>
    <w:tmpl w:val="9AE27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346C32"/>
    <w:rsid w:val="0036323A"/>
    <w:rsid w:val="00455960"/>
    <w:rsid w:val="004852C1"/>
    <w:rsid w:val="004F01D9"/>
    <w:rsid w:val="00536D10"/>
    <w:rsid w:val="00547933"/>
    <w:rsid w:val="00691F47"/>
    <w:rsid w:val="007C6553"/>
    <w:rsid w:val="007D426F"/>
    <w:rsid w:val="008E163F"/>
    <w:rsid w:val="009E6DE9"/>
    <w:rsid w:val="009F1DAB"/>
    <w:rsid w:val="00AA2D77"/>
    <w:rsid w:val="00BB272C"/>
    <w:rsid w:val="00C322F3"/>
    <w:rsid w:val="00CE50F5"/>
    <w:rsid w:val="00D21163"/>
    <w:rsid w:val="00D67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paragraph" w:customStyle="1" w:styleId="NoNumHead2">
    <w:name w:val="NoNum:Head2"/>
    <w:basedOn w:val="Normal"/>
    <w:next w:val="Normal"/>
    <w:rsid w:val="00AA2D77"/>
    <w:pPr>
      <w:keepNext/>
      <w:spacing w:before="120" w:after="240" w:line="240" w:lineRule="auto"/>
      <w:outlineLvl w:val="0"/>
    </w:pPr>
    <w:rPr>
      <w:rFonts w:ascii="Arial" w:eastAsia="Times New Roman" w:hAnsi="Arial" w:cs="Arial"/>
      <w:b/>
      <w:bCs/>
      <w:sz w:val="26"/>
      <w:szCs w:val="26"/>
      <w:lang w:val="en-GB"/>
    </w:rPr>
  </w:style>
  <w:style w:type="paragraph" w:styleId="BodyText3">
    <w:name w:val="Body Text 3"/>
    <w:basedOn w:val="Normal"/>
    <w:link w:val="BodyText3Char"/>
    <w:rsid w:val="00AA2D77"/>
    <w:pPr>
      <w:spacing w:after="0" w:line="240" w:lineRule="auto"/>
    </w:pPr>
    <w:rPr>
      <w:rFonts w:ascii="Times New Roman" w:eastAsia="Times New Roman" w:hAnsi="Times New Roman" w:cs="Times New Roman"/>
      <w:color w:val="008000"/>
      <w:sz w:val="24"/>
      <w:szCs w:val="24"/>
    </w:rPr>
  </w:style>
  <w:style w:type="character" w:customStyle="1" w:styleId="BodyText3Char">
    <w:name w:val="Body Text 3 Char"/>
    <w:basedOn w:val="DefaultParagraphFont"/>
    <w:link w:val="BodyText3"/>
    <w:rsid w:val="00AA2D77"/>
    <w:rPr>
      <w:rFonts w:ascii="Times New Roman" w:eastAsia="Times New Roman" w:hAnsi="Times New Roman" w:cs="Times New Roman"/>
      <w:color w:val="008000"/>
      <w:sz w:val="24"/>
      <w:szCs w:val="24"/>
      <w:lang w:val="en-US"/>
    </w:rPr>
  </w:style>
  <w:style w:type="character" w:customStyle="1" w:styleId="li-content">
    <w:name w:val="li-content"/>
    <w:basedOn w:val="DefaultParagraphFont"/>
    <w:rsid w:val="00547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paragraph" w:customStyle="1" w:styleId="NoNumHead2">
    <w:name w:val="NoNum:Head2"/>
    <w:basedOn w:val="Normal"/>
    <w:next w:val="Normal"/>
    <w:rsid w:val="00AA2D77"/>
    <w:pPr>
      <w:keepNext/>
      <w:spacing w:before="120" w:after="240" w:line="240" w:lineRule="auto"/>
      <w:outlineLvl w:val="0"/>
    </w:pPr>
    <w:rPr>
      <w:rFonts w:ascii="Arial" w:eastAsia="Times New Roman" w:hAnsi="Arial" w:cs="Arial"/>
      <w:b/>
      <w:bCs/>
      <w:sz w:val="26"/>
      <w:szCs w:val="26"/>
      <w:lang w:val="en-GB"/>
    </w:rPr>
  </w:style>
  <w:style w:type="paragraph" w:styleId="BodyText3">
    <w:name w:val="Body Text 3"/>
    <w:basedOn w:val="Normal"/>
    <w:link w:val="BodyText3Char"/>
    <w:rsid w:val="00AA2D77"/>
    <w:pPr>
      <w:spacing w:after="0" w:line="240" w:lineRule="auto"/>
    </w:pPr>
    <w:rPr>
      <w:rFonts w:ascii="Times New Roman" w:eastAsia="Times New Roman" w:hAnsi="Times New Roman" w:cs="Times New Roman"/>
      <w:color w:val="008000"/>
      <w:sz w:val="24"/>
      <w:szCs w:val="24"/>
    </w:rPr>
  </w:style>
  <w:style w:type="character" w:customStyle="1" w:styleId="BodyText3Char">
    <w:name w:val="Body Text 3 Char"/>
    <w:basedOn w:val="DefaultParagraphFont"/>
    <w:link w:val="BodyText3"/>
    <w:rsid w:val="00AA2D77"/>
    <w:rPr>
      <w:rFonts w:ascii="Times New Roman" w:eastAsia="Times New Roman" w:hAnsi="Times New Roman" w:cs="Times New Roman"/>
      <w:color w:val="008000"/>
      <w:sz w:val="24"/>
      <w:szCs w:val="24"/>
      <w:lang w:val="en-US"/>
    </w:rPr>
  </w:style>
  <w:style w:type="character" w:customStyle="1" w:styleId="li-content">
    <w:name w:val="li-content"/>
    <w:basedOn w:val="DefaultParagraphFont"/>
    <w:rsid w:val="0054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linicaltrials.gov/ct2/show/NCT00294047?term=Cervarix&amp;rank=33" TargetMode="External"/><Relationship Id="rId4" Type="http://schemas.openxmlformats.org/officeDocument/2006/relationships/settings" Target="settings.xml"/><Relationship Id="rId9" Type="http://schemas.openxmlformats.org/officeDocument/2006/relationships/hyperlink" Target="mailto:Nicole.Prestley@cw.bc.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nicole.prestley</dc:creator>
  <cp:keywords/>
  <dc:description/>
  <cp:lastModifiedBy>Melissa Jane Watt</cp:lastModifiedBy>
  <cp:revision>3</cp:revision>
  <cp:lastPrinted>2016-01-14T16:51:00Z</cp:lastPrinted>
  <dcterms:created xsi:type="dcterms:W3CDTF">2016-03-17T17:54:00Z</dcterms:created>
  <dcterms:modified xsi:type="dcterms:W3CDTF">2016-03-17T17:57:00Z</dcterms:modified>
</cp:coreProperties>
</file>